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51C" w:rsidRDefault="0055031B" w:rsidP="0055031B">
      <w:pPr>
        <w:spacing w:before="60" w:after="0" w:line="220" w:lineRule="atLeast"/>
        <w:ind w:right="-72"/>
        <w:outlineLvl w:val="0"/>
        <w:rPr>
          <w:rFonts w:eastAsia="Times New Roman" w:cs="Times New Roman"/>
          <w:b/>
          <w:spacing w:val="-5"/>
        </w:rPr>
      </w:pPr>
      <w:r w:rsidRPr="0055031B">
        <w:rPr>
          <w:rFonts w:eastAsia="Times New Roman" w:cs="Times New Roman"/>
          <w:b/>
          <w:spacing w:val="-5"/>
        </w:rPr>
        <w:tab/>
      </w:r>
      <w:r w:rsidR="00607C5D" w:rsidRPr="0055031B">
        <w:rPr>
          <w:rFonts w:eastAsia="Times New Roman" w:cs="Times New Roman"/>
          <w:b/>
          <w:noProof/>
          <w:spacing w:val="-5"/>
          <w:sz w:val="28"/>
          <w:szCs w:val="28"/>
        </w:rPr>
        <w:drawing>
          <wp:inline distT="0" distB="0" distL="0" distR="0" wp14:anchorId="35C67FA2" wp14:editId="1B1B37EE">
            <wp:extent cx="1508760" cy="9372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13828" cy="940408"/>
                    </a:xfrm>
                    <a:prstGeom prst="rect">
                      <a:avLst/>
                    </a:prstGeom>
                    <a:noFill/>
                    <a:ln w="9525">
                      <a:noFill/>
                      <a:miter lim="800000"/>
                      <a:headEnd/>
                      <a:tailEnd/>
                    </a:ln>
                  </pic:spPr>
                </pic:pic>
              </a:graphicData>
            </a:graphic>
          </wp:inline>
        </w:drawing>
      </w:r>
      <w:r w:rsidRPr="0055031B">
        <w:rPr>
          <w:rFonts w:eastAsia="Times New Roman" w:cs="Times New Roman"/>
          <w:b/>
          <w:spacing w:val="-5"/>
        </w:rPr>
        <w:tab/>
      </w:r>
      <w:r w:rsidR="00CC6A22" w:rsidRPr="00CC6A22">
        <w:rPr>
          <w:rFonts w:eastAsia="Times New Roman" w:cs="Times New Roman"/>
          <w:b/>
          <w:noProof/>
          <w:spacing w:val="-5"/>
        </w:rPr>
        <w:drawing>
          <wp:inline distT="0" distB="0" distL="0" distR="0" wp14:anchorId="50444648" wp14:editId="664924BA">
            <wp:extent cx="2807208" cy="694944"/>
            <wp:effectExtent l="0" t="0" r="0" b="0"/>
            <wp:docPr id="2" name="Picture 2" descr="H:\Business Partnerships\Opportunities\Travelers Haven\Marketing\Logos\Travelers-Haven Logo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usiness Partnerships\Opportunities\Travelers Haven\Marketing\Logos\Travelers-Haven Logo - 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7208" cy="694944"/>
                    </a:xfrm>
                    <a:prstGeom prst="rect">
                      <a:avLst/>
                    </a:prstGeom>
                    <a:noFill/>
                    <a:ln>
                      <a:noFill/>
                    </a:ln>
                  </pic:spPr>
                </pic:pic>
              </a:graphicData>
            </a:graphic>
          </wp:inline>
        </w:drawing>
      </w:r>
      <w:r w:rsidRPr="0055031B">
        <w:rPr>
          <w:rFonts w:eastAsia="Times New Roman" w:cs="Times New Roman"/>
          <w:b/>
          <w:spacing w:val="-5"/>
        </w:rPr>
        <w:tab/>
      </w:r>
      <w:r w:rsidRPr="0055031B">
        <w:rPr>
          <w:rFonts w:eastAsia="Times New Roman" w:cs="Times New Roman"/>
          <w:b/>
          <w:spacing w:val="-5"/>
        </w:rPr>
        <w:tab/>
      </w:r>
    </w:p>
    <w:p w:rsidR="0055031B" w:rsidRPr="0055031B" w:rsidRDefault="0055031B" w:rsidP="0055031B">
      <w:pPr>
        <w:spacing w:before="60" w:after="0" w:line="220" w:lineRule="atLeast"/>
        <w:ind w:right="-72"/>
        <w:outlineLvl w:val="0"/>
        <w:rPr>
          <w:rFonts w:eastAsia="Times New Roman" w:cs="Times New Roman"/>
          <w:b/>
          <w:spacing w:val="-5"/>
        </w:rPr>
      </w:pPr>
      <w:r w:rsidRPr="0055031B">
        <w:rPr>
          <w:rFonts w:eastAsia="Times New Roman" w:cs="Times New Roman"/>
          <w:b/>
          <w:spacing w:val="-5"/>
        </w:rPr>
        <w:tab/>
      </w:r>
      <w:r w:rsidRPr="0055031B">
        <w:rPr>
          <w:rFonts w:eastAsia="Times New Roman" w:cs="Times New Roman"/>
          <w:b/>
          <w:spacing w:val="-5"/>
        </w:rPr>
        <w:tab/>
      </w:r>
      <w:r w:rsidR="00CC6A22" w:rsidRPr="00CC6A22">
        <w:rPr>
          <w:rFonts w:eastAsia="Times New Roman" w:cs="Times New Roman"/>
          <w:b/>
          <w:noProof/>
          <w:spacing w:val="-5"/>
        </w:rPr>
        <w:drawing>
          <wp:inline distT="0" distB="0" distL="0" distR="0">
            <wp:extent cx="2880360" cy="576072"/>
            <wp:effectExtent l="0" t="0" r="0" b="0"/>
            <wp:docPr id="3" name="Picture 3" descr="H:\Business Partnerships\Opportunities\Hotel engine\Marketing\Logos\Hotel_Engine Logo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usiness Partnerships\Opportunities\Hotel engine\Marketing\Logos\Hotel_Engine Logo - 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360" cy="576072"/>
                    </a:xfrm>
                    <a:prstGeom prst="rect">
                      <a:avLst/>
                    </a:prstGeom>
                    <a:noFill/>
                    <a:ln>
                      <a:noFill/>
                    </a:ln>
                  </pic:spPr>
                </pic:pic>
              </a:graphicData>
            </a:graphic>
          </wp:inline>
        </w:drawing>
      </w:r>
    </w:p>
    <w:p w:rsidR="0055031B" w:rsidRPr="0055031B" w:rsidRDefault="0055031B" w:rsidP="0055031B">
      <w:pPr>
        <w:pBdr>
          <w:bottom w:val="single" w:sz="4" w:space="1" w:color="auto"/>
        </w:pBdr>
        <w:spacing w:before="60" w:after="0" w:line="220" w:lineRule="atLeast"/>
        <w:ind w:right="-72"/>
        <w:jc w:val="right"/>
        <w:outlineLvl w:val="0"/>
        <w:rPr>
          <w:rFonts w:eastAsia="Times New Roman" w:cs="Times New Roman"/>
          <w:b/>
          <w:spacing w:val="-5"/>
          <w:sz w:val="28"/>
          <w:szCs w:val="28"/>
        </w:rPr>
      </w:pPr>
      <w:r>
        <w:rPr>
          <w:rFonts w:eastAsia="Times New Roman" w:cs="Times New Roman"/>
          <w:b/>
          <w:spacing w:val="-5"/>
          <w:sz w:val="28"/>
          <w:szCs w:val="28"/>
        </w:rPr>
        <w:t xml:space="preserve">FAQ for </w:t>
      </w:r>
      <w:r w:rsidR="0005004B">
        <w:rPr>
          <w:rFonts w:eastAsia="Times New Roman" w:cs="Times New Roman"/>
          <w:b/>
          <w:spacing w:val="-5"/>
          <w:sz w:val="28"/>
          <w:szCs w:val="28"/>
        </w:rPr>
        <w:t>C</w:t>
      </w:r>
      <w:r>
        <w:rPr>
          <w:rFonts w:eastAsia="Times New Roman" w:cs="Times New Roman"/>
          <w:b/>
          <w:spacing w:val="-5"/>
          <w:sz w:val="28"/>
          <w:szCs w:val="28"/>
        </w:rPr>
        <w:t>hapters</w:t>
      </w:r>
    </w:p>
    <w:p w:rsidR="0055031B" w:rsidRDefault="0055031B" w:rsidP="00C14A07">
      <w:pPr>
        <w:spacing w:after="0" w:line="220" w:lineRule="atLeast"/>
        <w:rPr>
          <w:rFonts w:eastAsia="Times New Roman" w:cs="Times New Roman"/>
          <w:b/>
          <w:spacing w:val="-5"/>
        </w:rPr>
      </w:pPr>
    </w:p>
    <w:p w:rsidR="0055031B" w:rsidRDefault="0055031B" w:rsidP="003A4CB9">
      <w:pPr>
        <w:spacing w:after="0" w:line="240" w:lineRule="auto"/>
        <w:rPr>
          <w:rFonts w:eastAsia="Times New Roman" w:cs="Times New Roman"/>
          <w:b/>
          <w:spacing w:val="-5"/>
        </w:rPr>
      </w:pPr>
    </w:p>
    <w:p w:rsidR="00277D1D" w:rsidRPr="00277D1D" w:rsidRDefault="00277D1D" w:rsidP="00277D1D">
      <w:pPr>
        <w:numPr>
          <w:ilvl w:val="0"/>
          <w:numId w:val="10"/>
        </w:numPr>
        <w:spacing w:after="0" w:line="240" w:lineRule="auto"/>
        <w:contextualSpacing/>
        <w:rPr>
          <w:rFonts w:eastAsia="Times New Roman" w:cs="Times New Roman"/>
        </w:rPr>
      </w:pPr>
      <w:r w:rsidRPr="00277D1D">
        <w:rPr>
          <w:rFonts w:eastAsiaTheme="minorEastAsia" w:cs="Arial"/>
          <w:b/>
          <w:bCs/>
          <w:color w:val="000000" w:themeColor="text1"/>
          <w:kern w:val="24"/>
        </w:rPr>
        <w:t xml:space="preserve">What is the </w:t>
      </w:r>
      <w:r w:rsidR="008E4E5F">
        <w:rPr>
          <w:rFonts w:eastAsiaTheme="minorEastAsia" w:cs="Arial"/>
          <w:b/>
          <w:bCs/>
          <w:color w:val="000000" w:themeColor="text1"/>
          <w:kern w:val="24"/>
        </w:rPr>
        <w:t>Travelers Haven/Hotel Engine program</w:t>
      </w:r>
      <w:r w:rsidRPr="00277D1D">
        <w:rPr>
          <w:rFonts w:eastAsiaTheme="minorEastAsia" w:cs="Arial"/>
          <w:b/>
          <w:bCs/>
          <w:color w:val="000000" w:themeColor="text1"/>
          <w:kern w:val="24"/>
        </w:rPr>
        <w:t>?</w:t>
      </w:r>
    </w:p>
    <w:p w:rsidR="008E4E5F" w:rsidRDefault="00B80C83" w:rsidP="00607C5D">
      <w:pPr>
        <w:spacing w:after="0" w:line="240" w:lineRule="auto"/>
        <w:ind w:left="720"/>
        <w:rPr>
          <w:rFonts w:eastAsiaTheme="minorEastAsia" w:cs="Arial"/>
          <w:color w:val="000000" w:themeColor="text1"/>
          <w:kern w:val="24"/>
        </w:rPr>
      </w:pPr>
      <w:r>
        <w:rPr>
          <w:rFonts w:eastAsiaTheme="minorEastAsia" w:cs="Arial"/>
          <w:color w:val="000000" w:themeColor="text1"/>
          <w:kern w:val="24"/>
        </w:rPr>
        <w:t xml:space="preserve">ABC has partnered with </w:t>
      </w:r>
      <w:r w:rsidR="008E4E5F">
        <w:rPr>
          <w:rFonts w:eastAsiaTheme="minorEastAsia" w:cs="Arial"/>
          <w:color w:val="000000" w:themeColor="text1"/>
          <w:kern w:val="24"/>
        </w:rPr>
        <w:t xml:space="preserve">both Travelers Haven and Hotel Engine (the companies are related).  </w:t>
      </w:r>
    </w:p>
    <w:p w:rsidR="008E4E5F" w:rsidRDefault="008E4E5F" w:rsidP="00607C5D">
      <w:pPr>
        <w:spacing w:after="0" w:line="240" w:lineRule="auto"/>
        <w:ind w:left="720"/>
        <w:rPr>
          <w:rFonts w:eastAsiaTheme="minorEastAsia" w:cs="Arial"/>
          <w:color w:val="000000" w:themeColor="text1"/>
          <w:kern w:val="24"/>
        </w:rPr>
      </w:pPr>
      <w:r>
        <w:rPr>
          <w:rFonts w:eastAsiaTheme="minorEastAsia" w:cs="Arial"/>
          <w:color w:val="000000" w:themeColor="text1"/>
          <w:kern w:val="24"/>
        </w:rPr>
        <w:t xml:space="preserve">Travelers Haven is a short-term housing provider, and Hotel Engine is a private hotel booking platform.   For stays less than 30 days, users </w:t>
      </w:r>
      <w:r w:rsidR="00C076CD">
        <w:rPr>
          <w:rFonts w:eastAsiaTheme="minorEastAsia" w:cs="Arial"/>
          <w:color w:val="000000" w:themeColor="text1"/>
          <w:kern w:val="24"/>
        </w:rPr>
        <w:t>can take advantage of</w:t>
      </w:r>
      <w:r>
        <w:rPr>
          <w:rFonts w:eastAsiaTheme="minorEastAsia" w:cs="Arial"/>
          <w:color w:val="000000" w:themeColor="text1"/>
          <w:kern w:val="24"/>
        </w:rPr>
        <w:t xml:space="preserve"> Hotel Engine’s services.  For stays longer than 30 days, Travelers Haven would be more appropriate for users interested in </w:t>
      </w:r>
      <w:r>
        <w:rPr>
          <w:rFonts w:ascii="Calibri" w:hAnsi="Calibri" w:cs="Times New Roman"/>
          <w:color w:val="000000"/>
        </w:rPr>
        <w:t>outsourcing</w:t>
      </w:r>
      <w:r w:rsidRPr="00BB610F">
        <w:rPr>
          <w:rFonts w:ascii="Calibri" w:hAnsi="Calibri" w:cs="Times New Roman"/>
          <w:color w:val="000000"/>
        </w:rPr>
        <w:t xml:space="preserve"> every step of the short-term housing process for out-of-town projects.</w:t>
      </w:r>
    </w:p>
    <w:p w:rsidR="00607C5D" w:rsidRDefault="00607C5D" w:rsidP="00607C5D">
      <w:pPr>
        <w:spacing w:after="0" w:line="240" w:lineRule="auto"/>
        <w:ind w:left="720"/>
        <w:rPr>
          <w:rFonts w:eastAsiaTheme="minorEastAsia" w:cs="Arial"/>
          <w:b/>
          <w:color w:val="000000" w:themeColor="text1"/>
          <w:kern w:val="24"/>
        </w:rPr>
      </w:pPr>
    </w:p>
    <w:p w:rsidR="00277D1D" w:rsidRPr="00277D1D" w:rsidRDefault="00277D1D" w:rsidP="006F465A">
      <w:pPr>
        <w:numPr>
          <w:ilvl w:val="0"/>
          <w:numId w:val="10"/>
        </w:numPr>
        <w:spacing w:after="0" w:line="240" w:lineRule="auto"/>
        <w:rPr>
          <w:rFonts w:eastAsiaTheme="minorEastAsia" w:cs="Arial"/>
          <w:b/>
          <w:color w:val="000000" w:themeColor="text1"/>
          <w:kern w:val="24"/>
        </w:rPr>
      </w:pPr>
      <w:r w:rsidRPr="00277D1D">
        <w:rPr>
          <w:rFonts w:eastAsiaTheme="minorEastAsia" w:cs="Arial"/>
          <w:b/>
          <w:color w:val="000000" w:themeColor="text1"/>
          <w:kern w:val="24"/>
        </w:rPr>
        <w:t>What is the benefit to ABC members</w:t>
      </w:r>
      <w:r w:rsidR="00D57190">
        <w:rPr>
          <w:rFonts w:eastAsiaTheme="minorEastAsia" w:cs="Arial"/>
          <w:b/>
          <w:color w:val="000000" w:themeColor="text1"/>
          <w:kern w:val="24"/>
        </w:rPr>
        <w:t xml:space="preserve"> and employees</w:t>
      </w:r>
      <w:r w:rsidRPr="00277D1D">
        <w:rPr>
          <w:rFonts w:eastAsiaTheme="minorEastAsia" w:cs="Arial"/>
          <w:b/>
          <w:color w:val="000000" w:themeColor="text1"/>
          <w:kern w:val="24"/>
        </w:rPr>
        <w:t>?</w:t>
      </w:r>
    </w:p>
    <w:p w:rsidR="006F465A" w:rsidRPr="006F465A" w:rsidRDefault="006F465A" w:rsidP="006F465A">
      <w:pPr>
        <w:spacing w:after="0" w:line="240" w:lineRule="auto"/>
        <w:ind w:left="720"/>
        <w:rPr>
          <w:u w:val="single"/>
        </w:rPr>
      </w:pPr>
      <w:r w:rsidRPr="006F465A">
        <w:rPr>
          <w:u w:val="single"/>
        </w:rPr>
        <w:t>Hotel Engine</w:t>
      </w:r>
    </w:p>
    <w:p w:rsidR="006F465A" w:rsidRDefault="006F465A" w:rsidP="006F465A">
      <w:pPr>
        <w:spacing w:after="0" w:line="240" w:lineRule="auto"/>
        <w:ind w:left="720"/>
      </w:pPr>
      <w:r>
        <w:t xml:space="preserve">Members and their employees will have access to HE’s private booking platform, where in most cases they can take advantage of pricing that is lower than the national public sites, such as Expedia, Hotels.com and like </w:t>
      </w:r>
      <w:r w:rsidR="00427900">
        <w:t>programs</w:t>
      </w:r>
      <w:r>
        <w:t xml:space="preserve">.  Users can access </w:t>
      </w:r>
      <w:r w:rsidRPr="00BB610F">
        <w:t>150,000+ hotels worldwide, from all-inclusive resorts to budget-friendly inns.</w:t>
      </w:r>
      <w:r>
        <w:t xml:space="preserve">  The benefit to members is that typically the site is not available to individuals, only businesses.  By virtue of ABC’s partnership, employees can register with HE for their own personal travel needs.  HE’s platform includes tools to manage all of your hotel bookings.  Users also have access to HE Rewards, so they can earn and redeem points at any hotel brand.</w:t>
      </w:r>
      <w:r w:rsidR="00042467">
        <w:t xml:space="preserve">  </w:t>
      </w:r>
    </w:p>
    <w:p w:rsidR="006F465A" w:rsidRDefault="006F465A" w:rsidP="006F465A">
      <w:pPr>
        <w:spacing w:after="0" w:line="240" w:lineRule="auto"/>
        <w:ind w:left="720"/>
      </w:pPr>
    </w:p>
    <w:p w:rsidR="006F465A" w:rsidRPr="006F465A" w:rsidRDefault="006F465A" w:rsidP="006F465A">
      <w:pPr>
        <w:spacing w:after="0" w:line="240" w:lineRule="auto"/>
        <w:ind w:left="720"/>
        <w:rPr>
          <w:u w:val="single"/>
        </w:rPr>
      </w:pPr>
      <w:r w:rsidRPr="006F465A">
        <w:rPr>
          <w:u w:val="single"/>
        </w:rPr>
        <w:t>Travelers Haven</w:t>
      </w:r>
    </w:p>
    <w:p w:rsidR="00042467" w:rsidRDefault="006F465A" w:rsidP="00042467">
      <w:pPr>
        <w:spacing w:after="0" w:line="240" w:lineRule="auto"/>
        <w:ind w:left="720"/>
        <w:rPr>
          <w:rFonts w:ascii="Calibri" w:hAnsi="Calibri" w:cs="Times New Roman"/>
          <w:color w:val="000000"/>
        </w:rPr>
      </w:pPr>
      <w:r>
        <w:t>For out-of-town projects, Travelers Haven provides leasing options on apartments, condos and residential housing.</w:t>
      </w:r>
      <w:r w:rsidR="00042467">
        <w:t xml:space="preserve">  This</w:t>
      </w:r>
      <w:r w:rsidR="00042467" w:rsidRPr="00BB610F">
        <w:rPr>
          <w:rFonts w:ascii="Calibri" w:hAnsi="Calibri" w:cs="Times New Roman"/>
          <w:color w:val="000000"/>
        </w:rPr>
        <w:t xml:space="preserve"> full-service housing firm saves </w:t>
      </w:r>
      <w:r w:rsidR="00042467">
        <w:rPr>
          <w:rFonts w:ascii="Calibri" w:hAnsi="Calibri" w:cs="Times New Roman"/>
          <w:color w:val="000000"/>
        </w:rPr>
        <w:t>users</w:t>
      </w:r>
      <w:r w:rsidR="00042467" w:rsidRPr="00BB610F">
        <w:rPr>
          <w:rFonts w:ascii="Calibri" w:hAnsi="Calibri" w:cs="Times New Roman"/>
        </w:rPr>
        <w:t xml:space="preserve"> </w:t>
      </w:r>
      <w:r w:rsidR="00042467" w:rsidRPr="00BB610F">
        <w:rPr>
          <w:rFonts w:ascii="Calibri" w:hAnsi="Calibri" w:cs="Times New Roman"/>
          <w:color w:val="000000"/>
        </w:rPr>
        <w:t xml:space="preserve">an average </w:t>
      </w:r>
      <w:r w:rsidR="00042467">
        <w:rPr>
          <w:rFonts w:ascii="Calibri" w:hAnsi="Calibri" w:cs="Times New Roman"/>
          <w:color w:val="000000"/>
        </w:rPr>
        <w:t xml:space="preserve">of </w:t>
      </w:r>
      <w:r w:rsidR="00042467" w:rsidRPr="00042467">
        <w:rPr>
          <w:rFonts w:ascii="Calibri" w:hAnsi="Calibri" w:cs="Times New Roman"/>
          <w:color w:val="000000"/>
        </w:rPr>
        <w:t>38% off</w:t>
      </w:r>
      <w:r w:rsidR="00042467" w:rsidRPr="00BB610F">
        <w:rPr>
          <w:rFonts w:ascii="Calibri" w:hAnsi="Calibri" w:cs="Times New Roman"/>
          <w:color w:val="000000"/>
        </w:rPr>
        <w:t xml:space="preserve"> short-term rentals in </w:t>
      </w:r>
      <w:r w:rsidR="00042467" w:rsidRPr="00042467">
        <w:rPr>
          <w:rFonts w:ascii="Calibri" w:hAnsi="Calibri" w:cs="Times New Roman"/>
          <w:color w:val="000000"/>
        </w:rPr>
        <w:t>rural and urban areas</w:t>
      </w:r>
      <w:r w:rsidR="00042467" w:rsidRPr="00BB610F">
        <w:rPr>
          <w:rFonts w:ascii="Calibri" w:hAnsi="Calibri" w:cs="Times New Roman"/>
          <w:color w:val="000000"/>
        </w:rPr>
        <w:t xml:space="preserve"> across the country. </w:t>
      </w:r>
      <w:r w:rsidR="00042467">
        <w:rPr>
          <w:rFonts w:ascii="Calibri" w:hAnsi="Calibri" w:cs="Times New Roman"/>
          <w:color w:val="000000"/>
        </w:rPr>
        <w:t xml:space="preserve"> Due to slim margins in this industry, there is not a further discount off leasing prices, but the admin fee for each lease will be waived for ABC members.  Also, like Hotel Engine, the program will be available to employees for personal use as well.  A dedicated account manager is assigned to every business account, who manages the essentials and makes sure all the necessities are in place before move-in.  The TH platform also ha</w:t>
      </w:r>
      <w:r w:rsidR="00427900">
        <w:rPr>
          <w:rFonts w:ascii="Calibri" w:hAnsi="Calibri" w:cs="Times New Roman"/>
          <w:color w:val="000000"/>
        </w:rPr>
        <w:t>s</w:t>
      </w:r>
      <w:r w:rsidR="00042467">
        <w:rPr>
          <w:rFonts w:ascii="Calibri" w:hAnsi="Calibri" w:cs="Times New Roman"/>
          <w:color w:val="000000"/>
        </w:rPr>
        <w:t xml:space="preserve"> a strong set of tools to manage all of the company’s leases through TH. </w:t>
      </w:r>
    </w:p>
    <w:p w:rsidR="006F465A" w:rsidRDefault="006F465A" w:rsidP="006F465A">
      <w:pPr>
        <w:spacing w:after="0" w:line="240" w:lineRule="auto"/>
      </w:pPr>
    </w:p>
    <w:p w:rsidR="00042467" w:rsidRPr="00042467" w:rsidRDefault="00042467" w:rsidP="00042467">
      <w:pPr>
        <w:numPr>
          <w:ilvl w:val="0"/>
          <w:numId w:val="10"/>
        </w:numPr>
        <w:spacing w:after="0" w:line="240" w:lineRule="auto"/>
        <w:contextualSpacing/>
        <w:rPr>
          <w:rFonts w:eastAsia="Times New Roman" w:cs="Times New Roman"/>
        </w:rPr>
      </w:pPr>
      <w:r w:rsidRPr="00277D1D">
        <w:rPr>
          <w:rFonts w:eastAsiaTheme="minorEastAsia" w:cs="Arial"/>
          <w:b/>
          <w:bCs/>
          <w:color w:val="000000" w:themeColor="text1"/>
          <w:kern w:val="24"/>
        </w:rPr>
        <w:t xml:space="preserve">How do </w:t>
      </w:r>
      <w:r>
        <w:rPr>
          <w:rFonts w:eastAsiaTheme="minorEastAsia" w:cs="Arial"/>
          <w:b/>
          <w:bCs/>
          <w:color w:val="000000" w:themeColor="text1"/>
          <w:kern w:val="24"/>
        </w:rPr>
        <w:t>you</w:t>
      </w:r>
      <w:r w:rsidRPr="00277D1D">
        <w:rPr>
          <w:rFonts w:eastAsiaTheme="minorEastAsia" w:cs="Arial"/>
          <w:b/>
          <w:bCs/>
          <w:color w:val="000000" w:themeColor="text1"/>
          <w:kern w:val="24"/>
        </w:rPr>
        <w:t xml:space="preserve"> take advantage of</w:t>
      </w:r>
      <w:r>
        <w:rPr>
          <w:rFonts w:eastAsiaTheme="minorEastAsia" w:cs="Arial"/>
          <w:b/>
          <w:bCs/>
          <w:color w:val="000000" w:themeColor="text1"/>
          <w:kern w:val="24"/>
        </w:rPr>
        <w:t xml:space="preserve"> each program</w:t>
      </w:r>
      <w:r w:rsidRPr="00277D1D">
        <w:rPr>
          <w:rFonts w:eastAsiaTheme="minorEastAsia" w:cs="Arial"/>
          <w:b/>
          <w:bCs/>
          <w:color w:val="000000" w:themeColor="text1"/>
          <w:kern w:val="24"/>
        </w:rPr>
        <w:t>?</w:t>
      </w:r>
    </w:p>
    <w:p w:rsidR="00042467" w:rsidRPr="00042467" w:rsidRDefault="00042467" w:rsidP="00042467">
      <w:pPr>
        <w:spacing w:after="0" w:line="240" w:lineRule="auto"/>
        <w:ind w:left="720"/>
        <w:contextualSpacing/>
        <w:rPr>
          <w:rFonts w:eastAsia="Times New Roman" w:cs="Times New Roman"/>
          <w:u w:val="single"/>
        </w:rPr>
      </w:pPr>
      <w:r w:rsidRPr="00042467">
        <w:rPr>
          <w:rFonts w:eastAsiaTheme="minorEastAsia" w:cs="Arial"/>
          <w:bCs/>
          <w:color w:val="000000" w:themeColor="text1"/>
          <w:kern w:val="24"/>
          <w:u w:val="single"/>
        </w:rPr>
        <w:t>Hotel Engine</w:t>
      </w:r>
    </w:p>
    <w:p w:rsidR="005A2642" w:rsidRPr="005A2642" w:rsidRDefault="005A2642" w:rsidP="00042467">
      <w:pPr>
        <w:numPr>
          <w:ilvl w:val="1"/>
          <w:numId w:val="10"/>
        </w:numPr>
        <w:spacing w:after="0" w:line="240" w:lineRule="auto"/>
        <w:contextualSpacing/>
        <w:rPr>
          <w:rFonts w:eastAsia="Times New Roman" w:cs="Times New Roman"/>
        </w:rPr>
      </w:pPr>
      <w:r>
        <w:rPr>
          <w:rFonts w:eastAsiaTheme="minorEastAsia" w:cs="Arial"/>
          <w:color w:val="000000" w:themeColor="text1"/>
          <w:kern w:val="24"/>
        </w:rPr>
        <w:t xml:space="preserve">Visit </w:t>
      </w:r>
      <w:hyperlink r:id="rId8" w:history="1">
        <w:r w:rsidRPr="00DC7459">
          <w:rPr>
            <w:rStyle w:val="Hyperlink"/>
            <w:rFonts w:eastAsiaTheme="minorEastAsia" w:cs="Arial"/>
            <w:kern w:val="24"/>
          </w:rPr>
          <w:t>www.abc.org/hotelengine</w:t>
        </w:r>
      </w:hyperlink>
    </w:p>
    <w:p w:rsidR="005A2642" w:rsidRPr="005A2642" w:rsidRDefault="005A2642" w:rsidP="00042467">
      <w:pPr>
        <w:numPr>
          <w:ilvl w:val="1"/>
          <w:numId w:val="10"/>
        </w:numPr>
        <w:spacing w:after="0" w:line="240" w:lineRule="auto"/>
        <w:contextualSpacing/>
        <w:rPr>
          <w:rFonts w:eastAsia="Times New Roman" w:cs="Times New Roman"/>
        </w:rPr>
      </w:pPr>
      <w:r w:rsidRPr="005A2642">
        <w:rPr>
          <w:rFonts w:eastAsiaTheme="minorEastAsia" w:cs="Arial"/>
          <w:kern w:val="24"/>
        </w:rPr>
        <w:t>Visit the following HE landing pages</w:t>
      </w:r>
    </w:p>
    <w:p w:rsidR="005A2642" w:rsidRDefault="005A2642" w:rsidP="005A2642">
      <w:pPr>
        <w:spacing w:after="0" w:line="240" w:lineRule="auto"/>
        <w:ind w:left="1440"/>
        <w:contextualSpacing/>
        <w:rPr>
          <w:rFonts w:eastAsiaTheme="minorEastAsia" w:cs="Arial"/>
          <w:kern w:val="24"/>
        </w:rPr>
      </w:pPr>
      <w:r>
        <w:rPr>
          <w:rFonts w:eastAsiaTheme="minorEastAsia" w:cs="Arial"/>
          <w:kern w:val="24"/>
        </w:rPr>
        <w:t xml:space="preserve">For a business account:  </w:t>
      </w:r>
      <w:hyperlink r:id="rId9" w:history="1">
        <w:r w:rsidRPr="00DC7459">
          <w:rPr>
            <w:rStyle w:val="Hyperlink"/>
            <w:rFonts w:eastAsiaTheme="minorEastAsia" w:cs="Arial"/>
            <w:kern w:val="24"/>
          </w:rPr>
          <w:t>www.hotelengine.com/partners/abcsavings</w:t>
        </w:r>
      </w:hyperlink>
    </w:p>
    <w:p w:rsidR="005A2642" w:rsidRDefault="005A2642" w:rsidP="005A2642">
      <w:pPr>
        <w:spacing w:after="0" w:line="240" w:lineRule="auto"/>
        <w:ind w:left="1440"/>
        <w:contextualSpacing/>
        <w:rPr>
          <w:rFonts w:eastAsiaTheme="minorEastAsia" w:cs="Arial"/>
          <w:kern w:val="24"/>
        </w:rPr>
      </w:pPr>
      <w:r>
        <w:rPr>
          <w:rFonts w:eastAsiaTheme="minorEastAsia" w:cs="Arial"/>
          <w:kern w:val="24"/>
        </w:rPr>
        <w:t xml:space="preserve">For a personal account:  </w:t>
      </w:r>
      <w:hyperlink r:id="rId10" w:history="1">
        <w:r w:rsidRPr="00DC7459">
          <w:rPr>
            <w:rStyle w:val="Hyperlink"/>
            <w:rFonts w:eastAsiaTheme="minorEastAsia" w:cs="Arial"/>
            <w:kern w:val="24"/>
          </w:rPr>
          <w:t>www.hotelengine.com/join/abcsavings</w:t>
        </w:r>
      </w:hyperlink>
    </w:p>
    <w:p w:rsidR="005A2642" w:rsidRPr="005A2642" w:rsidRDefault="005A2642" w:rsidP="005A2642">
      <w:pPr>
        <w:pStyle w:val="ListParagraph"/>
        <w:numPr>
          <w:ilvl w:val="1"/>
          <w:numId w:val="10"/>
        </w:numPr>
        <w:contextualSpacing/>
        <w:rPr>
          <w:rFonts w:eastAsia="Times New Roman" w:cs="Times New Roman"/>
        </w:rPr>
      </w:pPr>
      <w:r>
        <w:rPr>
          <w:rFonts w:eastAsiaTheme="minorEastAsia" w:cs="Arial"/>
          <w:color w:val="000000" w:themeColor="text1"/>
          <w:kern w:val="24"/>
        </w:rPr>
        <w:t>Register to create an account</w:t>
      </w:r>
    </w:p>
    <w:p w:rsidR="005A2642" w:rsidRDefault="005A2642" w:rsidP="005A2642">
      <w:pPr>
        <w:spacing w:after="0" w:line="240" w:lineRule="auto"/>
        <w:contextualSpacing/>
        <w:rPr>
          <w:rFonts w:eastAsiaTheme="minorEastAsia" w:cs="Arial"/>
          <w:kern w:val="24"/>
        </w:rPr>
      </w:pPr>
    </w:p>
    <w:p w:rsidR="005A2642" w:rsidRPr="005A2642" w:rsidRDefault="005A2642" w:rsidP="005A2642">
      <w:pPr>
        <w:spacing w:after="0" w:line="240" w:lineRule="auto"/>
        <w:ind w:left="720"/>
        <w:contextualSpacing/>
        <w:rPr>
          <w:rFonts w:eastAsiaTheme="minorEastAsia" w:cs="Arial"/>
          <w:kern w:val="24"/>
          <w:u w:val="single"/>
        </w:rPr>
      </w:pPr>
      <w:r w:rsidRPr="005A2642">
        <w:rPr>
          <w:rFonts w:eastAsiaTheme="minorEastAsia" w:cs="Arial"/>
          <w:kern w:val="24"/>
          <w:u w:val="single"/>
        </w:rPr>
        <w:t>Travelers Haven</w:t>
      </w:r>
    </w:p>
    <w:p w:rsidR="005A2642" w:rsidRPr="000B6E90" w:rsidRDefault="000B6E90" w:rsidP="000B6E90">
      <w:pPr>
        <w:pStyle w:val="ListParagraph"/>
        <w:numPr>
          <w:ilvl w:val="1"/>
          <w:numId w:val="10"/>
        </w:numPr>
        <w:contextualSpacing/>
        <w:rPr>
          <w:rFonts w:eastAsiaTheme="minorEastAsia" w:cs="Arial"/>
          <w:kern w:val="24"/>
        </w:rPr>
      </w:pPr>
      <w:r w:rsidRPr="000B6E90">
        <w:rPr>
          <w:rFonts w:eastAsiaTheme="minorEastAsia" w:cs="Arial"/>
          <w:kern w:val="24"/>
        </w:rPr>
        <w:t xml:space="preserve">Visit </w:t>
      </w:r>
      <w:hyperlink r:id="rId11" w:history="1">
        <w:r w:rsidRPr="000B6E90">
          <w:rPr>
            <w:rStyle w:val="Hyperlink"/>
            <w:rFonts w:eastAsiaTheme="minorEastAsia" w:cs="Arial"/>
            <w:kern w:val="24"/>
          </w:rPr>
          <w:t>www.abc.org/travelershaven</w:t>
        </w:r>
      </w:hyperlink>
    </w:p>
    <w:p w:rsidR="000B6E90" w:rsidRPr="000B6E90" w:rsidRDefault="000B6E90" w:rsidP="000B6E90">
      <w:pPr>
        <w:pStyle w:val="ListParagraph"/>
        <w:numPr>
          <w:ilvl w:val="1"/>
          <w:numId w:val="10"/>
        </w:numPr>
        <w:contextualSpacing/>
        <w:rPr>
          <w:rFonts w:eastAsiaTheme="minorEastAsia" w:cs="Arial"/>
          <w:kern w:val="24"/>
        </w:rPr>
      </w:pPr>
      <w:r>
        <w:rPr>
          <w:rFonts w:cs="Times New Roman"/>
          <w:color w:val="000000"/>
        </w:rPr>
        <w:t xml:space="preserve">Contact Drew McGeein at 720-833-5331 or </w:t>
      </w:r>
      <w:hyperlink r:id="rId12" w:history="1">
        <w:r w:rsidRPr="00CB4F9B">
          <w:rPr>
            <w:rStyle w:val="Hyperlink"/>
            <w:rFonts w:cs="Times New Roman"/>
          </w:rPr>
          <w:t>drew@travelershaven.com</w:t>
        </w:r>
      </w:hyperlink>
      <w:r>
        <w:rPr>
          <w:rStyle w:val="Hyperlink"/>
          <w:rFonts w:cs="Times New Roman"/>
        </w:rPr>
        <w:t>,</w:t>
      </w:r>
      <w:r>
        <w:rPr>
          <w:rStyle w:val="Hyperlink"/>
          <w:rFonts w:cs="Times New Roman"/>
          <w:u w:val="none"/>
        </w:rPr>
        <w:t xml:space="preserve"> </w:t>
      </w:r>
      <w:r>
        <w:rPr>
          <w:rStyle w:val="Hyperlink"/>
          <w:rFonts w:cs="Times New Roman"/>
          <w:color w:val="auto"/>
          <w:u w:val="none"/>
        </w:rPr>
        <w:t xml:space="preserve">ABC’s account representative, </w:t>
      </w:r>
      <w:r w:rsidR="005D13E9">
        <w:rPr>
          <w:rStyle w:val="Hyperlink"/>
          <w:rFonts w:cs="Times New Roman"/>
          <w:color w:val="auto"/>
          <w:u w:val="none"/>
        </w:rPr>
        <w:t>or</w:t>
      </w:r>
    </w:p>
    <w:p w:rsidR="005A2642" w:rsidRPr="005D13E9" w:rsidRDefault="005D13E9" w:rsidP="000B6E90">
      <w:pPr>
        <w:numPr>
          <w:ilvl w:val="1"/>
          <w:numId w:val="10"/>
        </w:numPr>
        <w:spacing w:after="0" w:line="240" w:lineRule="auto"/>
        <w:contextualSpacing/>
        <w:rPr>
          <w:rFonts w:eastAsia="Times New Roman" w:cs="Times New Roman"/>
        </w:rPr>
      </w:pPr>
      <w:r w:rsidRPr="004356DB">
        <w:rPr>
          <w:rStyle w:val="A1"/>
          <w:sz w:val="22"/>
          <w:szCs w:val="22"/>
        </w:rPr>
        <w:t xml:space="preserve">Register your business at </w:t>
      </w:r>
      <w:r w:rsidRPr="004356DB">
        <w:rPr>
          <w:rFonts w:cs="Nunito"/>
          <w:b/>
          <w:bCs/>
          <w:u w:val="single"/>
        </w:rPr>
        <w:t>blog.travelershaven.com/ABC</w:t>
      </w:r>
    </w:p>
    <w:p w:rsidR="005D13E9" w:rsidRPr="005D13E9" w:rsidRDefault="005D13E9" w:rsidP="000B6E90">
      <w:pPr>
        <w:numPr>
          <w:ilvl w:val="1"/>
          <w:numId w:val="10"/>
        </w:numPr>
        <w:spacing w:after="0" w:line="240" w:lineRule="auto"/>
        <w:contextualSpacing/>
        <w:rPr>
          <w:rFonts w:eastAsia="Times New Roman" w:cs="Times New Roman"/>
        </w:rPr>
      </w:pPr>
      <w:r>
        <w:rPr>
          <w:rFonts w:cs="Nunito"/>
          <w:bCs/>
        </w:rPr>
        <w:t>An account will be created and a dedicated account manager will be assigned</w:t>
      </w:r>
    </w:p>
    <w:p w:rsidR="005D13E9" w:rsidRPr="005D13E9" w:rsidRDefault="005D13E9" w:rsidP="005D13E9">
      <w:pPr>
        <w:spacing w:after="0" w:line="240" w:lineRule="auto"/>
        <w:ind w:left="1440"/>
        <w:contextualSpacing/>
        <w:rPr>
          <w:rFonts w:eastAsia="Times New Roman" w:cs="Times New Roman"/>
        </w:rPr>
      </w:pPr>
    </w:p>
    <w:p w:rsidR="00277D1D" w:rsidRPr="00277D1D" w:rsidRDefault="00277D1D" w:rsidP="00277D1D">
      <w:pPr>
        <w:spacing w:after="0" w:line="240" w:lineRule="auto"/>
        <w:ind w:left="1440"/>
        <w:contextualSpacing/>
        <w:rPr>
          <w:rFonts w:eastAsia="Times New Roman" w:cs="Times New Roman"/>
        </w:rPr>
      </w:pPr>
    </w:p>
    <w:p w:rsidR="00277D1D" w:rsidRPr="00277D1D" w:rsidRDefault="00277D1D" w:rsidP="00277D1D">
      <w:pPr>
        <w:numPr>
          <w:ilvl w:val="0"/>
          <w:numId w:val="10"/>
        </w:numPr>
        <w:spacing w:after="0" w:line="240" w:lineRule="auto"/>
        <w:contextualSpacing/>
        <w:rPr>
          <w:rFonts w:eastAsia="Times New Roman" w:cs="Times New Roman"/>
        </w:rPr>
      </w:pPr>
      <w:r w:rsidRPr="00277D1D">
        <w:rPr>
          <w:rFonts w:eastAsiaTheme="minorEastAsia" w:cs="Arial"/>
          <w:b/>
          <w:bCs/>
          <w:color w:val="000000" w:themeColor="text1"/>
          <w:kern w:val="24"/>
        </w:rPr>
        <w:t xml:space="preserve">Can family </w:t>
      </w:r>
      <w:r w:rsidR="007A1BCE">
        <w:rPr>
          <w:rFonts w:eastAsiaTheme="minorEastAsia" w:cs="Arial"/>
          <w:b/>
          <w:bCs/>
          <w:color w:val="000000" w:themeColor="text1"/>
          <w:kern w:val="24"/>
        </w:rPr>
        <w:t xml:space="preserve">members </w:t>
      </w:r>
      <w:r w:rsidRPr="00277D1D">
        <w:rPr>
          <w:rFonts w:eastAsiaTheme="minorEastAsia" w:cs="Arial"/>
          <w:b/>
          <w:bCs/>
          <w:color w:val="000000" w:themeColor="text1"/>
          <w:kern w:val="24"/>
        </w:rPr>
        <w:t>use it?</w:t>
      </w:r>
    </w:p>
    <w:p w:rsidR="00277D1D" w:rsidRPr="00277D1D" w:rsidRDefault="00DC08FF" w:rsidP="00277D1D">
      <w:pPr>
        <w:spacing w:after="0" w:line="240" w:lineRule="auto"/>
        <w:ind w:left="720"/>
        <w:rPr>
          <w:rFonts w:eastAsiaTheme="minorEastAsia" w:cs="Arial"/>
          <w:color w:val="000000" w:themeColor="text1"/>
          <w:kern w:val="24"/>
        </w:rPr>
      </w:pPr>
      <w:r>
        <w:rPr>
          <w:rFonts w:eastAsiaTheme="minorEastAsia" w:cs="Arial"/>
          <w:color w:val="000000" w:themeColor="text1"/>
          <w:kern w:val="24"/>
        </w:rPr>
        <w:t>Yes, they should follow the instructions for creating a personal account, like employees.</w:t>
      </w:r>
    </w:p>
    <w:p w:rsidR="00277D1D" w:rsidRPr="00277D1D" w:rsidRDefault="00277D1D" w:rsidP="00277D1D">
      <w:pPr>
        <w:spacing w:after="0" w:line="240" w:lineRule="auto"/>
        <w:ind w:left="720"/>
        <w:rPr>
          <w:rFonts w:eastAsia="Times New Roman" w:cs="Times New Roman"/>
        </w:rPr>
      </w:pPr>
    </w:p>
    <w:p w:rsidR="00277D1D" w:rsidRPr="00277D1D" w:rsidRDefault="00277D1D" w:rsidP="00277D1D">
      <w:pPr>
        <w:numPr>
          <w:ilvl w:val="0"/>
          <w:numId w:val="10"/>
        </w:numPr>
        <w:spacing w:after="0" w:line="240" w:lineRule="auto"/>
        <w:contextualSpacing/>
        <w:rPr>
          <w:rFonts w:eastAsia="Times New Roman" w:cs="Arial"/>
          <w:b/>
        </w:rPr>
      </w:pPr>
      <w:r w:rsidRPr="00277D1D">
        <w:rPr>
          <w:rFonts w:eastAsia="Times New Roman" w:cs="Arial"/>
          <w:b/>
        </w:rPr>
        <w:t>Will there be a membership verification process in place?</w:t>
      </w:r>
    </w:p>
    <w:p w:rsidR="00277D1D" w:rsidRPr="00277D1D" w:rsidRDefault="00DC08FF" w:rsidP="00277D1D">
      <w:pPr>
        <w:spacing w:after="0" w:line="240" w:lineRule="auto"/>
        <w:ind w:left="720"/>
        <w:contextualSpacing/>
        <w:rPr>
          <w:rFonts w:eastAsia="Times New Roman" w:cs="Arial"/>
        </w:rPr>
      </w:pPr>
      <w:r>
        <w:rPr>
          <w:rFonts w:eastAsia="Times New Roman" w:cs="Arial"/>
        </w:rPr>
        <w:t xml:space="preserve">It’s unlikely for Hotel Engine since hotel bookings are typically </w:t>
      </w:r>
      <w:r w:rsidR="00427900">
        <w:rPr>
          <w:rFonts w:eastAsia="Times New Roman" w:cs="Arial"/>
        </w:rPr>
        <w:t>immediate</w:t>
      </w:r>
      <w:r>
        <w:rPr>
          <w:rFonts w:eastAsia="Times New Roman" w:cs="Arial"/>
        </w:rPr>
        <w:t xml:space="preserve"> purchases.  Hotel Engine is looking into capturing member company participation though.  </w:t>
      </w:r>
      <w:r w:rsidR="00277D1D" w:rsidRPr="00803434">
        <w:rPr>
          <w:rFonts w:eastAsia="Times New Roman" w:cs="Arial"/>
        </w:rPr>
        <w:t xml:space="preserve"> </w:t>
      </w:r>
      <w:r>
        <w:rPr>
          <w:rFonts w:eastAsia="Times New Roman" w:cs="Arial"/>
        </w:rPr>
        <w:t xml:space="preserve">For Travelers Haven, membership can be validated due to the creation of an account, and the assignment of dedicated account manager as a first step. </w:t>
      </w:r>
    </w:p>
    <w:p w:rsidR="00277D1D" w:rsidRPr="00277D1D" w:rsidRDefault="00277D1D" w:rsidP="00277D1D">
      <w:pPr>
        <w:spacing w:after="0" w:line="240" w:lineRule="auto"/>
        <w:ind w:left="720"/>
        <w:contextualSpacing/>
        <w:rPr>
          <w:rFonts w:eastAsia="Times New Roman" w:cs="Arial"/>
        </w:rPr>
      </w:pPr>
    </w:p>
    <w:p w:rsidR="00277D1D" w:rsidRPr="00277D1D" w:rsidRDefault="00277D1D" w:rsidP="00277D1D">
      <w:pPr>
        <w:numPr>
          <w:ilvl w:val="0"/>
          <w:numId w:val="10"/>
        </w:numPr>
        <w:spacing w:after="0" w:line="240" w:lineRule="auto"/>
        <w:contextualSpacing/>
        <w:rPr>
          <w:rFonts w:eastAsia="Times New Roman" w:cs="Arial"/>
          <w:b/>
        </w:rPr>
      </w:pPr>
      <w:r w:rsidRPr="00277D1D">
        <w:rPr>
          <w:rFonts w:eastAsia="Times New Roman" w:cs="Arial"/>
          <w:b/>
        </w:rPr>
        <w:t xml:space="preserve">What tools are available to market the </w:t>
      </w:r>
      <w:r w:rsidR="00427900">
        <w:rPr>
          <w:rFonts w:eastAsia="Times New Roman" w:cs="Arial"/>
          <w:b/>
        </w:rPr>
        <w:t>Hotel Engine and Travelers Haven</w:t>
      </w:r>
      <w:r w:rsidRPr="00277D1D">
        <w:rPr>
          <w:rFonts w:eastAsia="Times New Roman" w:cs="Arial"/>
          <w:b/>
        </w:rPr>
        <w:t xml:space="preserve"> program</w:t>
      </w:r>
      <w:r w:rsidR="00427900">
        <w:rPr>
          <w:rFonts w:eastAsia="Times New Roman" w:cs="Arial"/>
          <w:b/>
        </w:rPr>
        <w:t>s</w:t>
      </w:r>
      <w:r w:rsidRPr="00277D1D">
        <w:rPr>
          <w:rFonts w:eastAsia="Times New Roman" w:cs="Arial"/>
          <w:b/>
        </w:rPr>
        <w:t>?</w:t>
      </w:r>
    </w:p>
    <w:p w:rsidR="002B167F" w:rsidRDefault="00277D1D" w:rsidP="00277D1D">
      <w:pPr>
        <w:spacing w:after="0" w:line="240" w:lineRule="auto"/>
        <w:ind w:left="720"/>
        <w:contextualSpacing/>
      </w:pPr>
      <w:r w:rsidRPr="00277D1D">
        <w:rPr>
          <w:rFonts w:eastAsia="Times New Roman" w:cs="Arial"/>
        </w:rPr>
        <w:t>We will have banner ad</w:t>
      </w:r>
      <w:r w:rsidR="00C37BB5">
        <w:rPr>
          <w:rFonts w:eastAsia="Times New Roman" w:cs="Arial"/>
        </w:rPr>
        <w:t>s</w:t>
      </w:r>
      <w:r w:rsidRPr="00277D1D">
        <w:rPr>
          <w:rFonts w:eastAsia="Times New Roman" w:cs="Arial"/>
        </w:rPr>
        <w:t>, flyer</w:t>
      </w:r>
      <w:r w:rsidR="00C37BB5">
        <w:rPr>
          <w:rFonts w:eastAsia="Times New Roman" w:cs="Arial"/>
        </w:rPr>
        <w:t xml:space="preserve">s, </w:t>
      </w:r>
      <w:r w:rsidR="00427900">
        <w:rPr>
          <w:rFonts w:eastAsia="Times New Roman" w:cs="Arial"/>
        </w:rPr>
        <w:t xml:space="preserve">and </w:t>
      </w:r>
      <w:r w:rsidR="00C37BB5">
        <w:rPr>
          <w:rFonts w:eastAsia="Times New Roman" w:cs="Arial"/>
        </w:rPr>
        <w:t xml:space="preserve">newsletter/email copy </w:t>
      </w:r>
      <w:r w:rsidRPr="00277D1D">
        <w:rPr>
          <w:rFonts w:eastAsia="Times New Roman" w:cs="Arial"/>
        </w:rPr>
        <w:t>to promote the program</w:t>
      </w:r>
      <w:r w:rsidR="00427900">
        <w:rPr>
          <w:rFonts w:eastAsia="Times New Roman" w:cs="Arial"/>
        </w:rPr>
        <w:t>s</w:t>
      </w:r>
      <w:r w:rsidR="007A1BCE">
        <w:rPr>
          <w:rFonts w:eastAsia="Times New Roman" w:cs="Arial"/>
        </w:rPr>
        <w:t>, which will be posted on National Connections</w:t>
      </w:r>
      <w:r w:rsidRPr="00277D1D">
        <w:rPr>
          <w:rFonts w:eastAsia="Times New Roman" w:cs="Arial"/>
        </w:rPr>
        <w:t xml:space="preserve">.  We will try to develop as many resources as possible to make it easy for </w:t>
      </w:r>
      <w:r w:rsidR="00F5699C">
        <w:rPr>
          <w:rFonts w:eastAsia="Times New Roman" w:cs="Arial"/>
        </w:rPr>
        <w:t>chapters</w:t>
      </w:r>
      <w:bookmarkStart w:id="0" w:name="_GoBack"/>
      <w:bookmarkEnd w:id="0"/>
      <w:r w:rsidRPr="00277D1D">
        <w:rPr>
          <w:rFonts w:eastAsia="Times New Roman" w:cs="Arial"/>
        </w:rPr>
        <w:t xml:space="preserve"> t</w:t>
      </w:r>
      <w:r w:rsidR="00DC08FF">
        <w:rPr>
          <w:rFonts w:eastAsia="Times New Roman" w:cs="Arial"/>
        </w:rPr>
        <w:t>o provide information about both programs</w:t>
      </w:r>
      <w:r w:rsidRPr="00277D1D">
        <w:rPr>
          <w:rFonts w:eastAsia="Times New Roman" w:cs="Arial"/>
        </w:rPr>
        <w:t>.</w:t>
      </w:r>
      <w:r w:rsidR="00BD78F4">
        <w:rPr>
          <w:rFonts w:eastAsia="Times New Roman" w:cs="Arial"/>
        </w:rPr>
        <w:t xml:space="preserve"> </w:t>
      </w:r>
      <w:r w:rsidR="00BD78F4" w:rsidRPr="00BD78F4">
        <w:t>If something specific is needed to market the program, please let us know.</w:t>
      </w:r>
    </w:p>
    <w:p w:rsidR="002B167F" w:rsidRDefault="002B167F" w:rsidP="00277D1D">
      <w:pPr>
        <w:spacing w:after="0" w:line="240" w:lineRule="auto"/>
        <w:ind w:left="720"/>
        <w:contextualSpacing/>
      </w:pPr>
    </w:p>
    <w:p w:rsidR="002B167F" w:rsidRPr="00803434" w:rsidRDefault="002B167F" w:rsidP="00870F51">
      <w:pPr>
        <w:pStyle w:val="ListParagraph"/>
        <w:numPr>
          <w:ilvl w:val="0"/>
          <w:numId w:val="10"/>
        </w:numPr>
        <w:contextualSpacing/>
        <w:rPr>
          <w:rFonts w:eastAsia="Times New Roman" w:cs="Arial"/>
          <w:b/>
        </w:rPr>
      </w:pPr>
      <w:r w:rsidRPr="00803434">
        <w:rPr>
          <w:rFonts w:eastAsia="Times New Roman" w:cs="Arial"/>
          <w:b/>
        </w:rPr>
        <w:t>Are chapters eligible to receive the discount too?</w:t>
      </w:r>
    </w:p>
    <w:p w:rsidR="002B167F" w:rsidRPr="00870F51" w:rsidRDefault="002B167F" w:rsidP="00870F51">
      <w:pPr>
        <w:pStyle w:val="ListParagraph"/>
        <w:contextualSpacing/>
        <w:rPr>
          <w:rFonts w:eastAsia="Times New Roman" w:cs="Arial"/>
        </w:rPr>
      </w:pPr>
      <w:r>
        <w:rPr>
          <w:rFonts w:eastAsia="Times New Roman" w:cs="Arial"/>
        </w:rPr>
        <w:t xml:space="preserve">Yes, chapters can </w:t>
      </w:r>
      <w:r w:rsidR="00DC08FF">
        <w:rPr>
          <w:rFonts w:eastAsia="Times New Roman" w:cs="Arial"/>
        </w:rPr>
        <w:t>create accounts just like employees of member companies</w:t>
      </w:r>
      <w:r>
        <w:rPr>
          <w:rFonts w:eastAsia="Times New Roman" w:cs="Arial"/>
        </w:rPr>
        <w:t xml:space="preserve">. </w:t>
      </w:r>
      <w:r w:rsidR="0005004B">
        <w:rPr>
          <w:rFonts w:eastAsia="Times New Roman" w:cs="Arial"/>
        </w:rPr>
        <w:t xml:space="preserve"> </w:t>
      </w:r>
    </w:p>
    <w:p w:rsidR="00277D1D" w:rsidRDefault="00277D1D" w:rsidP="003A4CB9">
      <w:pPr>
        <w:spacing w:after="0" w:line="240" w:lineRule="auto"/>
        <w:rPr>
          <w:rFonts w:eastAsia="Times New Roman" w:cs="Times New Roman"/>
          <w:b/>
          <w:spacing w:val="-5"/>
        </w:rPr>
      </w:pPr>
    </w:p>
    <w:p w:rsidR="00277D1D" w:rsidRDefault="00277D1D" w:rsidP="003A4CB9">
      <w:pPr>
        <w:spacing w:after="0" w:line="240" w:lineRule="auto"/>
        <w:rPr>
          <w:rFonts w:eastAsia="Times New Roman" w:cs="Times New Roman"/>
          <w:b/>
          <w:spacing w:val="-5"/>
        </w:rPr>
      </w:pPr>
    </w:p>
    <w:sectPr w:rsidR="00277D1D" w:rsidSect="00607C5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Nunit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4B9"/>
    <w:multiLevelType w:val="hybridMultilevel"/>
    <w:tmpl w:val="B98C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06D20"/>
    <w:multiLevelType w:val="hybridMultilevel"/>
    <w:tmpl w:val="3A7C2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993D77"/>
    <w:multiLevelType w:val="hybridMultilevel"/>
    <w:tmpl w:val="919EED04"/>
    <w:lvl w:ilvl="0" w:tplc="2B26B33C">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26BDA"/>
    <w:multiLevelType w:val="hybridMultilevel"/>
    <w:tmpl w:val="74186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380446"/>
    <w:multiLevelType w:val="hybridMultilevel"/>
    <w:tmpl w:val="D81E94C8"/>
    <w:lvl w:ilvl="0" w:tplc="04090015">
      <w:start w:val="1"/>
      <w:numFmt w:val="upperLetter"/>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5" w15:restartNumberingAfterBreak="0">
    <w:nsid w:val="370C14C8"/>
    <w:multiLevelType w:val="hybridMultilevel"/>
    <w:tmpl w:val="5E5C89A6"/>
    <w:lvl w:ilvl="0" w:tplc="4846217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B657F7"/>
    <w:multiLevelType w:val="hybridMultilevel"/>
    <w:tmpl w:val="88362A24"/>
    <w:lvl w:ilvl="0" w:tplc="1A4050D6">
      <w:start w:val="1"/>
      <w:numFmt w:val="decimal"/>
      <w:lvlText w:val="%1."/>
      <w:lvlJc w:val="left"/>
      <w:pPr>
        <w:tabs>
          <w:tab w:val="num" w:pos="720"/>
        </w:tabs>
        <w:ind w:left="720" w:hanging="360"/>
      </w:pPr>
      <w:rPr>
        <w:b/>
        <w:sz w:val="22"/>
        <w:szCs w:val="22"/>
      </w:rPr>
    </w:lvl>
    <w:lvl w:ilvl="1" w:tplc="2B26B33C">
      <w:start w:val="1"/>
      <w:numFmt w:val="decimal"/>
      <w:lvlText w:val="%2."/>
      <w:lvlJc w:val="left"/>
      <w:pPr>
        <w:tabs>
          <w:tab w:val="num" w:pos="1440"/>
        </w:tabs>
        <w:ind w:left="1440" w:hanging="360"/>
      </w:pPr>
    </w:lvl>
    <w:lvl w:ilvl="2" w:tplc="B504F5AE">
      <w:start w:val="1"/>
      <w:numFmt w:val="decimal"/>
      <w:lvlText w:val="%3."/>
      <w:lvlJc w:val="left"/>
      <w:pPr>
        <w:tabs>
          <w:tab w:val="num" w:pos="2160"/>
        </w:tabs>
        <w:ind w:left="2160" w:hanging="360"/>
      </w:pPr>
    </w:lvl>
    <w:lvl w:ilvl="3" w:tplc="CB340756" w:tentative="1">
      <w:start w:val="1"/>
      <w:numFmt w:val="decimal"/>
      <w:lvlText w:val="%4."/>
      <w:lvlJc w:val="left"/>
      <w:pPr>
        <w:tabs>
          <w:tab w:val="num" w:pos="2880"/>
        </w:tabs>
        <w:ind w:left="2880" w:hanging="360"/>
      </w:pPr>
    </w:lvl>
    <w:lvl w:ilvl="4" w:tplc="D724FD96" w:tentative="1">
      <w:start w:val="1"/>
      <w:numFmt w:val="decimal"/>
      <w:lvlText w:val="%5."/>
      <w:lvlJc w:val="left"/>
      <w:pPr>
        <w:tabs>
          <w:tab w:val="num" w:pos="3600"/>
        </w:tabs>
        <w:ind w:left="3600" w:hanging="360"/>
      </w:pPr>
    </w:lvl>
    <w:lvl w:ilvl="5" w:tplc="09986866" w:tentative="1">
      <w:start w:val="1"/>
      <w:numFmt w:val="decimal"/>
      <w:lvlText w:val="%6."/>
      <w:lvlJc w:val="left"/>
      <w:pPr>
        <w:tabs>
          <w:tab w:val="num" w:pos="4320"/>
        </w:tabs>
        <w:ind w:left="4320" w:hanging="360"/>
      </w:pPr>
    </w:lvl>
    <w:lvl w:ilvl="6" w:tplc="B19C1AC6" w:tentative="1">
      <w:start w:val="1"/>
      <w:numFmt w:val="decimal"/>
      <w:lvlText w:val="%7."/>
      <w:lvlJc w:val="left"/>
      <w:pPr>
        <w:tabs>
          <w:tab w:val="num" w:pos="5040"/>
        </w:tabs>
        <w:ind w:left="5040" w:hanging="360"/>
      </w:pPr>
    </w:lvl>
    <w:lvl w:ilvl="7" w:tplc="812AC530" w:tentative="1">
      <w:start w:val="1"/>
      <w:numFmt w:val="decimal"/>
      <w:lvlText w:val="%8."/>
      <w:lvlJc w:val="left"/>
      <w:pPr>
        <w:tabs>
          <w:tab w:val="num" w:pos="5760"/>
        </w:tabs>
        <w:ind w:left="5760" w:hanging="360"/>
      </w:pPr>
    </w:lvl>
    <w:lvl w:ilvl="8" w:tplc="73421E98" w:tentative="1">
      <w:start w:val="1"/>
      <w:numFmt w:val="decimal"/>
      <w:lvlText w:val="%9."/>
      <w:lvlJc w:val="left"/>
      <w:pPr>
        <w:tabs>
          <w:tab w:val="num" w:pos="6480"/>
        </w:tabs>
        <w:ind w:left="6480" w:hanging="360"/>
      </w:pPr>
    </w:lvl>
  </w:abstractNum>
  <w:abstractNum w:abstractNumId="7" w15:restartNumberingAfterBreak="0">
    <w:nsid w:val="3C4A2FB1"/>
    <w:multiLevelType w:val="hybridMultilevel"/>
    <w:tmpl w:val="E14E0FE8"/>
    <w:lvl w:ilvl="0" w:tplc="4846217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9F2B50"/>
    <w:multiLevelType w:val="hybridMultilevel"/>
    <w:tmpl w:val="A426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D0BDC"/>
    <w:multiLevelType w:val="hybridMultilevel"/>
    <w:tmpl w:val="18DE80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1D57B5C"/>
    <w:multiLevelType w:val="hybridMultilevel"/>
    <w:tmpl w:val="8EAE5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6EE6C3E"/>
    <w:multiLevelType w:val="hybridMultilevel"/>
    <w:tmpl w:val="AE800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11"/>
  </w:num>
  <w:num w:numId="7">
    <w:abstractNumId w:val="9"/>
  </w:num>
  <w:num w:numId="8">
    <w:abstractNumId w:val="10"/>
  </w:num>
  <w:num w:numId="9">
    <w:abstractNumId w:val="4"/>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BF"/>
    <w:rsid w:val="00003776"/>
    <w:rsid w:val="00042467"/>
    <w:rsid w:val="0005004B"/>
    <w:rsid w:val="000676BC"/>
    <w:rsid w:val="0008522F"/>
    <w:rsid w:val="000B6E90"/>
    <w:rsid w:val="001217F2"/>
    <w:rsid w:val="0012328F"/>
    <w:rsid w:val="001536FF"/>
    <w:rsid w:val="00196650"/>
    <w:rsid w:val="00206210"/>
    <w:rsid w:val="002255B6"/>
    <w:rsid w:val="00275BD9"/>
    <w:rsid w:val="00277D1D"/>
    <w:rsid w:val="00293E76"/>
    <w:rsid w:val="002B167F"/>
    <w:rsid w:val="002B3F3B"/>
    <w:rsid w:val="002D755E"/>
    <w:rsid w:val="002F436A"/>
    <w:rsid w:val="00307345"/>
    <w:rsid w:val="003328E8"/>
    <w:rsid w:val="003A4CB9"/>
    <w:rsid w:val="003A51C1"/>
    <w:rsid w:val="003E4BB0"/>
    <w:rsid w:val="0041528E"/>
    <w:rsid w:val="00427900"/>
    <w:rsid w:val="00456E43"/>
    <w:rsid w:val="004A7909"/>
    <w:rsid w:val="0052591E"/>
    <w:rsid w:val="0055031B"/>
    <w:rsid w:val="005A2642"/>
    <w:rsid w:val="005D13E9"/>
    <w:rsid w:val="00607C5D"/>
    <w:rsid w:val="006447BF"/>
    <w:rsid w:val="00650BD0"/>
    <w:rsid w:val="00672635"/>
    <w:rsid w:val="006941A5"/>
    <w:rsid w:val="006F465A"/>
    <w:rsid w:val="00761786"/>
    <w:rsid w:val="00775564"/>
    <w:rsid w:val="007A1BCE"/>
    <w:rsid w:val="007D73C5"/>
    <w:rsid w:val="00803434"/>
    <w:rsid w:val="00864D4F"/>
    <w:rsid w:val="00870F51"/>
    <w:rsid w:val="0087151C"/>
    <w:rsid w:val="008B5D84"/>
    <w:rsid w:val="008E4E5F"/>
    <w:rsid w:val="009253D7"/>
    <w:rsid w:val="00930599"/>
    <w:rsid w:val="00932A61"/>
    <w:rsid w:val="009A5EBA"/>
    <w:rsid w:val="009A6497"/>
    <w:rsid w:val="009C1895"/>
    <w:rsid w:val="00A33191"/>
    <w:rsid w:val="00A60D53"/>
    <w:rsid w:val="00A662AE"/>
    <w:rsid w:val="00A81308"/>
    <w:rsid w:val="00AB4B81"/>
    <w:rsid w:val="00B17E07"/>
    <w:rsid w:val="00B27B52"/>
    <w:rsid w:val="00B80C83"/>
    <w:rsid w:val="00BB4846"/>
    <w:rsid w:val="00BD7326"/>
    <w:rsid w:val="00BD78F4"/>
    <w:rsid w:val="00BF0BF2"/>
    <w:rsid w:val="00C076CD"/>
    <w:rsid w:val="00C14A07"/>
    <w:rsid w:val="00C3337C"/>
    <w:rsid w:val="00C37BB5"/>
    <w:rsid w:val="00C95D26"/>
    <w:rsid w:val="00CC183D"/>
    <w:rsid w:val="00CC6A22"/>
    <w:rsid w:val="00CF09C4"/>
    <w:rsid w:val="00D42501"/>
    <w:rsid w:val="00D57190"/>
    <w:rsid w:val="00D7713F"/>
    <w:rsid w:val="00DA0860"/>
    <w:rsid w:val="00DC08FF"/>
    <w:rsid w:val="00DC7099"/>
    <w:rsid w:val="00EA38F8"/>
    <w:rsid w:val="00EB5BC3"/>
    <w:rsid w:val="00ED5C5D"/>
    <w:rsid w:val="00F21C5C"/>
    <w:rsid w:val="00F35BF1"/>
    <w:rsid w:val="00F55326"/>
    <w:rsid w:val="00F5699C"/>
    <w:rsid w:val="00FA6432"/>
    <w:rsid w:val="00FE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376B"/>
  <w15:docId w15:val="{B45DCABC-E0FE-49D0-922C-C097F7A8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7BF"/>
    <w:rPr>
      <w:rFonts w:ascii="Tahoma" w:hAnsi="Tahoma" w:cs="Tahoma"/>
      <w:sz w:val="16"/>
      <w:szCs w:val="16"/>
    </w:rPr>
  </w:style>
  <w:style w:type="paragraph" w:customStyle="1" w:styleId="InsideAddress">
    <w:name w:val="Inside Address"/>
    <w:basedOn w:val="Normal"/>
    <w:rsid w:val="006447BF"/>
    <w:pPr>
      <w:spacing w:after="0" w:line="220" w:lineRule="atLeast"/>
      <w:jc w:val="both"/>
    </w:pPr>
    <w:rPr>
      <w:rFonts w:ascii="Arial" w:eastAsia="Times New Roman" w:hAnsi="Arial" w:cs="Times New Roman"/>
      <w:spacing w:val="-5"/>
      <w:sz w:val="20"/>
      <w:szCs w:val="20"/>
    </w:rPr>
  </w:style>
  <w:style w:type="character" w:styleId="CommentReference">
    <w:name w:val="annotation reference"/>
    <w:rsid w:val="006447BF"/>
    <w:rPr>
      <w:sz w:val="16"/>
      <w:szCs w:val="16"/>
    </w:rPr>
  </w:style>
  <w:style w:type="paragraph" w:styleId="CommentText">
    <w:name w:val="annotation text"/>
    <w:basedOn w:val="Normal"/>
    <w:link w:val="CommentTextChar"/>
    <w:rsid w:val="006447B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447BF"/>
    <w:rPr>
      <w:rFonts w:ascii="Times New Roman" w:eastAsia="Times New Roman" w:hAnsi="Times New Roman" w:cs="Times New Roman"/>
      <w:sz w:val="20"/>
      <w:szCs w:val="20"/>
    </w:rPr>
  </w:style>
  <w:style w:type="paragraph" w:styleId="ListParagraph">
    <w:name w:val="List Paragraph"/>
    <w:basedOn w:val="Normal"/>
    <w:uiPriority w:val="34"/>
    <w:qFormat/>
    <w:rsid w:val="006447BF"/>
    <w:pPr>
      <w:spacing w:after="0" w:line="240" w:lineRule="auto"/>
      <w:ind w:left="720"/>
    </w:pPr>
    <w:rPr>
      <w:rFonts w:ascii="Calibri" w:hAnsi="Calibri" w:cs="Calibri"/>
    </w:rPr>
  </w:style>
  <w:style w:type="character" w:customStyle="1" w:styleId="A5">
    <w:name w:val="A5"/>
    <w:uiPriority w:val="99"/>
    <w:rsid w:val="006447BF"/>
    <w:rPr>
      <w:rFonts w:cs="Helvetica Neue"/>
      <w:color w:val="000000"/>
      <w:sz w:val="16"/>
      <w:szCs w:val="16"/>
    </w:rPr>
  </w:style>
  <w:style w:type="character" w:customStyle="1" w:styleId="A7">
    <w:name w:val="A7"/>
    <w:uiPriority w:val="99"/>
    <w:rsid w:val="006447BF"/>
    <w:rPr>
      <w:rFonts w:cs="Helvetica Neue"/>
      <w:color w:val="000000"/>
      <w:sz w:val="16"/>
      <w:szCs w:val="16"/>
      <w:u w:val="single"/>
    </w:rPr>
  </w:style>
  <w:style w:type="paragraph" w:customStyle="1" w:styleId="Pa2">
    <w:name w:val="Pa2"/>
    <w:basedOn w:val="Normal"/>
    <w:next w:val="Normal"/>
    <w:uiPriority w:val="99"/>
    <w:rsid w:val="006447BF"/>
    <w:pPr>
      <w:autoSpaceDE w:val="0"/>
      <w:autoSpaceDN w:val="0"/>
      <w:adjustRightInd w:val="0"/>
      <w:spacing w:after="0" w:line="241" w:lineRule="atLeast"/>
    </w:pPr>
    <w:rPr>
      <w:rFonts w:ascii="Helvetica Neue" w:hAnsi="Helvetica Neue"/>
      <w:sz w:val="24"/>
      <w:szCs w:val="24"/>
    </w:rPr>
  </w:style>
  <w:style w:type="paragraph" w:customStyle="1" w:styleId="Pa0">
    <w:name w:val="Pa0"/>
    <w:basedOn w:val="Normal"/>
    <w:next w:val="Normal"/>
    <w:uiPriority w:val="99"/>
    <w:rsid w:val="006447BF"/>
    <w:pPr>
      <w:autoSpaceDE w:val="0"/>
      <w:autoSpaceDN w:val="0"/>
      <w:adjustRightInd w:val="0"/>
      <w:spacing w:after="0" w:line="241" w:lineRule="atLeast"/>
    </w:pPr>
    <w:rPr>
      <w:rFonts w:ascii="Helvetica Neue" w:hAnsi="Helvetica Neue"/>
      <w:sz w:val="24"/>
      <w:szCs w:val="24"/>
    </w:rPr>
  </w:style>
  <w:style w:type="character" w:styleId="Hyperlink">
    <w:name w:val="Hyperlink"/>
    <w:rsid w:val="00C14A07"/>
    <w:rPr>
      <w:color w:val="0000FF"/>
      <w:u w:val="single"/>
    </w:rPr>
  </w:style>
  <w:style w:type="character" w:customStyle="1" w:styleId="apple-converted-space">
    <w:name w:val="apple-converted-space"/>
    <w:basedOn w:val="DefaultParagraphFont"/>
    <w:rsid w:val="00A81308"/>
  </w:style>
  <w:style w:type="paragraph" w:styleId="CommentSubject">
    <w:name w:val="annotation subject"/>
    <w:basedOn w:val="CommentText"/>
    <w:next w:val="CommentText"/>
    <w:link w:val="CommentSubjectChar"/>
    <w:uiPriority w:val="99"/>
    <w:semiHidden/>
    <w:unhideWhenUsed/>
    <w:rsid w:val="0020621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0621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A2642"/>
    <w:rPr>
      <w:color w:val="808080"/>
      <w:shd w:val="clear" w:color="auto" w:fill="E6E6E6"/>
    </w:rPr>
  </w:style>
  <w:style w:type="character" w:customStyle="1" w:styleId="A1">
    <w:name w:val="A1"/>
    <w:uiPriority w:val="99"/>
    <w:rsid w:val="005D13E9"/>
    <w:rPr>
      <w:rFonts w:cs="Nunito"/>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6846">
      <w:bodyDiv w:val="1"/>
      <w:marLeft w:val="0"/>
      <w:marRight w:val="0"/>
      <w:marTop w:val="0"/>
      <w:marBottom w:val="0"/>
      <w:divBdr>
        <w:top w:val="none" w:sz="0" w:space="0" w:color="auto"/>
        <w:left w:val="none" w:sz="0" w:space="0" w:color="auto"/>
        <w:bottom w:val="none" w:sz="0" w:space="0" w:color="auto"/>
        <w:right w:val="none" w:sz="0" w:space="0" w:color="auto"/>
      </w:divBdr>
    </w:div>
    <w:div w:id="1164199463">
      <w:bodyDiv w:val="1"/>
      <w:marLeft w:val="0"/>
      <w:marRight w:val="0"/>
      <w:marTop w:val="0"/>
      <w:marBottom w:val="0"/>
      <w:divBdr>
        <w:top w:val="none" w:sz="0" w:space="0" w:color="auto"/>
        <w:left w:val="none" w:sz="0" w:space="0" w:color="auto"/>
        <w:bottom w:val="none" w:sz="0" w:space="0" w:color="auto"/>
        <w:right w:val="none" w:sz="0" w:space="0" w:color="auto"/>
      </w:divBdr>
    </w:div>
    <w:div w:id="1435394378">
      <w:bodyDiv w:val="1"/>
      <w:marLeft w:val="0"/>
      <w:marRight w:val="0"/>
      <w:marTop w:val="0"/>
      <w:marBottom w:val="0"/>
      <w:divBdr>
        <w:top w:val="none" w:sz="0" w:space="0" w:color="auto"/>
        <w:left w:val="none" w:sz="0" w:space="0" w:color="auto"/>
        <w:bottom w:val="none" w:sz="0" w:space="0" w:color="auto"/>
        <w:right w:val="none" w:sz="0" w:space="0" w:color="auto"/>
      </w:divBdr>
    </w:div>
    <w:div w:id="1835603765">
      <w:bodyDiv w:val="1"/>
      <w:marLeft w:val="0"/>
      <w:marRight w:val="0"/>
      <w:marTop w:val="0"/>
      <w:marBottom w:val="0"/>
      <w:divBdr>
        <w:top w:val="none" w:sz="0" w:space="0" w:color="auto"/>
        <w:left w:val="none" w:sz="0" w:space="0" w:color="auto"/>
        <w:bottom w:val="none" w:sz="0" w:space="0" w:color="auto"/>
        <w:right w:val="none" w:sz="0" w:space="0" w:color="auto"/>
      </w:divBdr>
    </w:div>
    <w:div w:id="1921132509">
      <w:bodyDiv w:val="1"/>
      <w:marLeft w:val="0"/>
      <w:marRight w:val="0"/>
      <w:marTop w:val="0"/>
      <w:marBottom w:val="0"/>
      <w:divBdr>
        <w:top w:val="none" w:sz="0" w:space="0" w:color="auto"/>
        <w:left w:val="none" w:sz="0" w:space="0" w:color="auto"/>
        <w:bottom w:val="none" w:sz="0" w:space="0" w:color="auto"/>
        <w:right w:val="none" w:sz="0" w:space="0" w:color="auto"/>
      </w:divBdr>
    </w:div>
    <w:div w:id="19624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org/hoteleng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drew@travelershav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bc.org/travelershaven" TargetMode="External"/><Relationship Id="rId5" Type="http://schemas.openxmlformats.org/officeDocument/2006/relationships/image" Target="media/image1.png"/><Relationship Id="rId10" Type="http://schemas.openxmlformats.org/officeDocument/2006/relationships/hyperlink" Target="http://www.hotelengine.com/join/abcsavings" TargetMode="External"/><Relationship Id="rId4" Type="http://schemas.openxmlformats.org/officeDocument/2006/relationships/webSettings" Target="webSettings.xml"/><Relationship Id="rId9" Type="http://schemas.openxmlformats.org/officeDocument/2006/relationships/hyperlink" Target="http://www.hotelengine.com/partners/abcsav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Associated Builders and Contractors, Inc.</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Leibman</dc:creator>
  <cp:lastModifiedBy>Mark Leibman</cp:lastModifiedBy>
  <cp:revision>2</cp:revision>
  <cp:lastPrinted>2018-07-02T20:27:00Z</cp:lastPrinted>
  <dcterms:created xsi:type="dcterms:W3CDTF">2018-07-05T15:50:00Z</dcterms:created>
  <dcterms:modified xsi:type="dcterms:W3CDTF">2018-07-05T15:50:00Z</dcterms:modified>
</cp:coreProperties>
</file>